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BB54" w14:textId="77777777" w:rsidR="007B6DEC" w:rsidRPr="007B6DEC" w:rsidRDefault="007B6DEC" w:rsidP="007B6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DEC">
        <w:rPr>
          <w:rFonts w:ascii="Times New Roman" w:hAnsi="Times New Roman" w:cs="Times New Roman"/>
          <w:b/>
          <w:sz w:val="24"/>
          <w:szCs w:val="24"/>
        </w:rPr>
        <w:t>РЕГЛАМЕНТ ЗА ОПРЕДЕЛЯНЕ НА НОСИТЕЛИ НА</w:t>
      </w:r>
    </w:p>
    <w:p w14:paraId="1A9374C9" w14:textId="77777777" w:rsidR="007B6DEC" w:rsidRDefault="007B6DEC" w:rsidP="007B6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DEC">
        <w:rPr>
          <w:rFonts w:ascii="Times New Roman" w:hAnsi="Times New Roman" w:cs="Times New Roman"/>
          <w:b/>
          <w:sz w:val="24"/>
          <w:szCs w:val="24"/>
        </w:rPr>
        <w:t>НАЦИОНАЛНИ НАГРАДИ ЗА УЧЕНИЦИ „ТИЙН ТАЙМ“</w:t>
      </w:r>
    </w:p>
    <w:p w14:paraId="25F412BF" w14:textId="77777777" w:rsidR="007B6DEC" w:rsidRPr="007B6DEC" w:rsidRDefault="007B6DEC" w:rsidP="007B6D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FE70E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1. (1) Националните награди „Тийн Тайм“ е инициатива на Българското национално радио, организирана по идея на от предаването „Тийн тайм“ на програма „Христо Ботев“.</w:t>
      </w:r>
    </w:p>
    <w:p w14:paraId="08CFCA5F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Националните награди „Тийн тайм“ имат за цел да отличат младежи на възраст от 12 до 19 години, които се обучават от V до XII клас в Република България, както и на тези, които живеят извън пределите на страната и които имат забележителни постижения в различни области на изкуството, литературата, науката, обществения живот и културното наследство.</w:t>
      </w:r>
    </w:p>
    <w:p w14:paraId="26936087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2. (1) Конкурсът се провеждат всяка година и се организира от Българското национално радио (БНР).</w:t>
      </w:r>
    </w:p>
    <w:p w14:paraId="7EEACF7D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Екипът, ангажиран с реализацията му, се определя със заповед на генералния директор на БНР.</w:t>
      </w:r>
    </w:p>
    <w:p w14:paraId="1126F44F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(3) Реализацията на конкурса се осъществява със съдействието на националните и регионални програми на БНР, дирекция „Техника“, дирекция „Дигитални програми“, дирекция „Правна“, дирекция „Търговска“.</w:t>
      </w:r>
    </w:p>
    <w:p w14:paraId="1E7744F5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3. Категориите, в които могат да бъдат номинирани или да кандидатстват ученици, са:</w:t>
      </w:r>
    </w:p>
    <w:p w14:paraId="609D1EB4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B6DEC">
        <w:rPr>
          <w:rFonts w:ascii="Times New Roman" w:hAnsi="Times New Roman" w:cs="Times New Roman"/>
          <w:sz w:val="24"/>
          <w:szCs w:val="24"/>
        </w:rPr>
        <w:t>Тийн Тайм ТВОРЕЦ – за млади артисти, художници и музиканти;</w:t>
      </w:r>
    </w:p>
    <w:p w14:paraId="06AFC5F9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B6DEC">
        <w:rPr>
          <w:rFonts w:ascii="Times New Roman" w:hAnsi="Times New Roman" w:cs="Times New Roman"/>
          <w:sz w:val="24"/>
          <w:szCs w:val="24"/>
        </w:rPr>
        <w:t>Тийн Тайм ПИСАТЕЛ – за автори на стихове, разкази, есета, пътеписи и романи;</w:t>
      </w:r>
    </w:p>
    <w:p w14:paraId="204A881F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B6DEC">
        <w:rPr>
          <w:rFonts w:ascii="Times New Roman" w:hAnsi="Times New Roman" w:cs="Times New Roman"/>
          <w:sz w:val="24"/>
          <w:szCs w:val="24"/>
        </w:rPr>
        <w:t>Тийн Тайм НАУКА – за образователни и научни постижения;</w:t>
      </w:r>
    </w:p>
    <w:p w14:paraId="6654DC9C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B6DEC">
        <w:rPr>
          <w:rFonts w:ascii="Times New Roman" w:hAnsi="Times New Roman" w:cs="Times New Roman"/>
          <w:sz w:val="24"/>
          <w:szCs w:val="24"/>
        </w:rPr>
        <w:t>Тийн Тайм ИНФЛУЕНСЪР – за младежи, които използват социалните мрежи с положително влияние и ценни послания;</w:t>
      </w:r>
    </w:p>
    <w:p w14:paraId="60A03439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B6DEC">
        <w:rPr>
          <w:rFonts w:ascii="Times New Roman" w:hAnsi="Times New Roman" w:cs="Times New Roman"/>
          <w:sz w:val="24"/>
          <w:szCs w:val="24"/>
        </w:rPr>
        <w:t>Тийн Тайм ОТГОВОРЕН – за социално отговорни ученици, доброволци и обществено активни личности;</w:t>
      </w:r>
    </w:p>
    <w:p w14:paraId="7D004997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B6DEC">
        <w:rPr>
          <w:rFonts w:ascii="Times New Roman" w:hAnsi="Times New Roman" w:cs="Times New Roman"/>
          <w:sz w:val="24"/>
          <w:szCs w:val="24"/>
        </w:rPr>
        <w:t>Тийн Тайм ПАЗИТЕЛ – за принос към опазването на материалното и нематериално културно наследство.</w:t>
      </w:r>
    </w:p>
    <w:p w14:paraId="0F1432B9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4. Право на участие имат всички ученици от V до XII клас, навършили 12 години и ненавършили 20 години към датата на подаване на кандидатурата.</w:t>
      </w:r>
    </w:p>
    <w:p w14:paraId="14EAA945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Чл.5. Кандидатстването се извършва:</w:t>
      </w:r>
    </w:p>
    <w:p w14:paraId="096C692D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1. Лично от ученика;</w:t>
      </w:r>
    </w:p>
    <w:p w14:paraId="1F0BA42A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2. Чрез номинация от родител, учител, организация или институция;</w:t>
      </w:r>
    </w:p>
    <w:p w14:paraId="1CA5974F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3. Индивидуално или в група (напр. музикална формация, олимпиаден екип и др.).</w:t>
      </w:r>
    </w:p>
    <w:p w14:paraId="17AA6015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6. Необходими документи за участие в конкурса са:</w:t>
      </w:r>
    </w:p>
    <w:p w14:paraId="7E34C9CF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7B6DEC">
        <w:rPr>
          <w:rFonts w:ascii="Times New Roman" w:hAnsi="Times New Roman" w:cs="Times New Roman"/>
          <w:sz w:val="24"/>
          <w:szCs w:val="24"/>
        </w:rPr>
        <w:t>Формуляр за участие – включва кратка автобиография, описание на постиженията и избрана категория/категории;</w:t>
      </w:r>
    </w:p>
    <w:p w14:paraId="4A2F15A4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B6DEC">
        <w:rPr>
          <w:rFonts w:ascii="Times New Roman" w:hAnsi="Times New Roman" w:cs="Times New Roman"/>
          <w:sz w:val="24"/>
          <w:szCs w:val="24"/>
        </w:rPr>
        <w:t>Декларация от участник – за ученици, навършили 18 години или декларация от родител/настойник  за непълнолетните ученици;</w:t>
      </w:r>
    </w:p>
    <w:p w14:paraId="0B5E0FC5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B6DEC">
        <w:rPr>
          <w:rFonts w:ascii="Times New Roman" w:hAnsi="Times New Roman" w:cs="Times New Roman"/>
          <w:sz w:val="24"/>
          <w:szCs w:val="24"/>
        </w:rPr>
        <w:t>Допълнителни материали (по желание) – линкове към творби, видеа, публикации, препоръки, снимки и др.</w:t>
      </w:r>
    </w:p>
    <w:p w14:paraId="328FAE37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Чл. 7. (1) Официалният старт на конкурса „Тийт Тайм “ се определя текущата година от екипа по чл. 2, ал. 2. </w:t>
      </w:r>
    </w:p>
    <w:p w14:paraId="4D1B4FEB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DEC">
        <w:rPr>
          <w:rFonts w:ascii="Times New Roman" w:hAnsi="Times New Roman" w:cs="Times New Roman"/>
          <w:sz w:val="24"/>
          <w:szCs w:val="24"/>
        </w:rPr>
        <w:t xml:space="preserve">датата по ал. 1 се подготвя и одобрява  рекламния клип (анонс) от Редакционния съвет на програма „Христо Ботев“ и се съгласува с дирекция „Търговска“. </w:t>
      </w:r>
    </w:p>
    <w:p w14:paraId="2BD5BF57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(3) В клипа по ал.2 се посочват условията за участие и  клипът започва да се излъчва по националните и регионални програми на БНР. </w:t>
      </w:r>
    </w:p>
    <w:p w14:paraId="421A45B2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(4) Условията за участие се публикуват и на: </w:t>
      </w:r>
    </w:p>
    <w:p w14:paraId="04F09662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1. началната страница на сайта на БНР;</w:t>
      </w:r>
    </w:p>
    <w:p w14:paraId="1CC5E37A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2. сайта на програма „Христо Ботев“;</w:t>
      </w:r>
    </w:p>
    <w:p w14:paraId="6EB489CC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3. сайта на Детското БНР.</w:t>
      </w:r>
    </w:p>
    <w:p w14:paraId="1F174615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(5) На  интернет сайтовете по ал. 4 се поставя и рекламен банер с логото на конкурса. </w:t>
      </w:r>
    </w:p>
    <w:p w14:paraId="5AE8478E" w14:textId="2DD2B669" w:rsidR="007B6DEC" w:rsidRPr="001C684A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Чл. 8. (1) </w:t>
      </w:r>
      <w:r w:rsidRPr="001C684A">
        <w:rPr>
          <w:rFonts w:ascii="Times New Roman" w:hAnsi="Times New Roman" w:cs="Times New Roman"/>
          <w:sz w:val="24"/>
          <w:szCs w:val="24"/>
        </w:rPr>
        <w:t>Крайният срок за подаван</w:t>
      </w:r>
      <w:r w:rsidR="00AB5921" w:rsidRPr="001C684A">
        <w:rPr>
          <w:rFonts w:ascii="Times New Roman" w:hAnsi="Times New Roman" w:cs="Times New Roman"/>
          <w:sz w:val="24"/>
          <w:szCs w:val="24"/>
        </w:rPr>
        <w:t>е на документите за участие е 1</w:t>
      </w:r>
      <w:r w:rsidRPr="001C684A">
        <w:rPr>
          <w:rFonts w:ascii="Times New Roman" w:hAnsi="Times New Roman" w:cs="Times New Roman"/>
          <w:sz w:val="24"/>
          <w:szCs w:val="24"/>
        </w:rPr>
        <w:t xml:space="preserve"> </w:t>
      </w:r>
      <w:r w:rsidR="001C684A" w:rsidRPr="001C684A">
        <w:rPr>
          <w:rFonts w:ascii="Times New Roman" w:hAnsi="Times New Roman" w:cs="Times New Roman"/>
          <w:sz w:val="24"/>
          <w:szCs w:val="24"/>
        </w:rPr>
        <w:t>ноември</w:t>
      </w:r>
      <w:r w:rsidRPr="001C684A">
        <w:rPr>
          <w:rFonts w:ascii="Times New Roman" w:hAnsi="Times New Roman" w:cs="Times New Roman"/>
          <w:sz w:val="24"/>
          <w:szCs w:val="24"/>
        </w:rPr>
        <w:t xml:space="preserve"> на всяка календарна година.</w:t>
      </w:r>
    </w:p>
    <w:p w14:paraId="1C0DE7B5" w14:textId="4B45E290" w:rsidR="007B6DEC" w:rsidRPr="001C684A" w:rsidRDefault="007B6DEC" w:rsidP="007B6DE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C684A">
        <w:rPr>
          <w:rFonts w:ascii="Times New Roman" w:hAnsi="Times New Roman" w:cs="Times New Roman"/>
          <w:color w:val="000000" w:themeColor="text1"/>
          <w:sz w:val="24"/>
          <w:szCs w:val="24"/>
        </w:rPr>
        <w:t>(2) Кандидатурите се подават по</w:t>
      </w:r>
      <w:r w:rsidR="00AB5921" w:rsidRPr="001C6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електронен път н</w:t>
      </w:r>
      <w:r w:rsidR="001C684A">
        <w:rPr>
          <w:rFonts w:ascii="Times New Roman" w:hAnsi="Times New Roman" w:cs="Times New Roman"/>
          <w:color w:val="000000" w:themeColor="text1"/>
          <w:sz w:val="24"/>
          <w:szCs w:val="24"/>
        </w:rPr>
        <w:t>а имейл:</w:t>
      </w:r>
      <w:r w:rsidR="00AB5921" w:rsidRPr="001C6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68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teentimeawards@bnr.bg</w:t>
      </w:r>
    </w:p>
    <w:p w14:paraId="5C7ECB6A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9. Постъпилите документи за участие се регистрират и селектират от работна група, определена със заповед на генералния директор на БНР. в чийто  състав се включват представители на програма „Христо Ботев“ и отдел "Секретариат и протокол".</w:t>
      </w:r>
    </w:p>
    <w:p w14:paraId="074E9859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Чл.</w:t>
      </w:r>
      <w:r w:rsidRPr="007B6DEC">
        <w:rPr>
          <w:rFonts w:ascii="Times New Roman" w:hAnsi="Times New Roman" w:cs="Times New Roman"/>
          <w:sz w:val="24"/>
          <w:szCs w:val="24"/>
        </w:rPr>
        <w:t>10. (1) Кандидатурите се оценяват от Жури, съставено от утвърдени професионалисти и обществени личности в съответните области.</w:t>
      </w:r>
    </w:p>
    <w:p w14:paraId="6D3744F4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Журито е междуинституционално и включва утвърдени експерти от сферите на изкуство, литература, наука, култура, медии, граждански сектор, както и един инфлуенсър, отговарящ на имиджа и посланията на БНР.</w:t>
      </w:r>
    </w:p>
    <w:p w14:paraId="7C5D2E70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(3) Съставът на журито се определя със заповед на генералния директор на БНР, по предложение на директора на програма „Христо Ботев“.</w:t>
      </w:r>
    </w:p>
    <w:p w14:paraId="1DCB6AD0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(4) Председателят на журито се определя от генералния директор на БНР по предложение на директора на програма „Христо Ботев“.</w:t>
      </w:r>
    </w:p>
    <w:p w14:paraId="1FCD653D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(5) Журито се състои от 7  души, като се включват представители на различни области, според категориите, посочени в чл. 3.</w:t>
      </w:r>
    </w:p>
    <w:p w14:paraId="25B18710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(6) Съставът на журито е поверителен до обявяване на финалистите на интернет сайта на БНР, сайта на програма „Христо Ботев“ и официалните канали на БНР.</w:t>
      </w:r>
    </w:p>
    <w:p w14:paraId="2697499B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lastRenderedPageBreak/>
        <w:t xml:space="preserve">(7) Логистична и комуникационна връзка с Журито се осъществява от определено в заповедта на генералния директор по ал. 3 лице за контакт,.. </w:t>
      </w:r>
    </w:p>
    <w:p w14:paraId="14EF7C27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11. (1) В заповедта на генералния директор за определяне на състава на журито всяка година се определя и датата за провеждане на конкурса.</w:t>
      </w:r>
    </w:p>
    <w:p w14:paraId="427AAA87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До датата по ал. 1 определеното лице за логистика и комуникация с журито подготвя и предоставя кандидатурите на журито на хартиен и/ или електронен носител.</w:t>
      </w:r>
    </w:p>
    <w:p w14:paraId="76ECC605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Чл. 12. Критериите за оценка са: </w:t>
      </w:r>
    </w:p>
    <w:p w14:paraId="7475AADE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1. Оригиналност;</w:t>
      </w:r>
    </w:p>
    <w:p w14:paraId="61290CFE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2. Въздействие и значимост;</w:t>
      </w:r>
    </w:p>
    <w:p w14:paraId="7EE46055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3. Обществена значимост;</w:t>
      </w:r>
    </w:p>
    <w:p w14:paraId="1A50AAF2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4. Устойчивост на постиженията;</w:t>
      </w:r>
    </w:p>
    <w:p w14:paraId="23BAC861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5. Лична мотивация.</w:t>
      </w:r>
    </w:p>
    <w:p w14:paraId="6DD222ED" w14:textId="77777777" w:rsidR="00AB5921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Чл. 13. Журито провежда окончателното си заседание до 10 октомври на съответната календарна година. </w:t>
      </w:r>
    </w:p>
    <w:p w14:paraId="4FA5E922" w14:textId="6E8B373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Чл. 14. (1) Журито поставя оценки от 1 до 3 за всяка кандидатура, като се вземат предвид посочените в чл. 12 критерии. </w:t>
      </w:r>
    </w:p>
    <w:p w14:paraId="2AEDAA86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Оценките се сумират и кандидатурите, които събират най-висок резултат до трима участници в съответната категория се   се посочват като финалисти за всяка от шестте категории.</w:t>
      </w:r>
    </w:p>
    <w:p w14:paraId="7AB3A31A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15. Журито има право да присъжда специални награди, включително такива, учредени от ЮНЕСКО и фондация „Димитър Еленов“- автор на идеята за конкурса.</w:t>
      </w:r>
    </w:p>
    <w:p w14:paraId="58852723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16. Решението на журито е окончателно и не подлежи на обжалване или преразглеждане.</w:t>
      </w:r>
    </w:p>
    <w:p w14:paraId="073B4BF3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17. (1) Представянето на финалистите и обявяването на победителите се осъществява в директно предаване по програма „Христо Ботев“, което се провежда не по-късно от 20 октомври на текущата година.</w:t>
      </w:r>
    </w:p>
    <w:p w14:paraId="08DD61C7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Информация за финалистите се разпространява  чрез националните и регионалните програми на БНР, както и в официалните онлайн канали и социални мрежи на БНР, със съдействието на отдел "Секретариат и протокол".</w:t>
      </w:r>
    </w:p>
    <w:p w14:paraId="2FFCC11F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Чл. 18. (1) БНР може да използва изпратените материали с цел популяризиране на конкурса.</w:t>
      </w:r>
    </w:p>
    <w:p w14:paraId="0E899416" w14:textId="77777777" w:rsidR="007B6DEC" w:rsidRPr="007B6DEC" w:rsidRDefault="007B6DEC" w:rsidP="007B6DEC">
      <w:pPr>
        <w:jc w:val="both"/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(2) Участието в конкурса се  приема за съгласие с посоченото по ал. 1 условие.</w:t>
      </w:r>
    </w:p>
    <w:p w14:paraId="4F02D0F4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</w:p>
    <w:p w14:paraId="3A170CFD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          Милен Митев  ...............................</w:t>
      </w:r>
    </w:p>
    <w:p w14:paraId="215A126A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         Анна Хаджиева  ...............................</w:t>
      </w:r>
    </w:p>
    <w:p w14:paraId="17813172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lastRenderedPageBreak/>
        <w:t xml:space="preserve">           Даниел Спасов ................................</w:t>
      </w:r>
    </w:p>
    <w:p w14:paraId="52529A16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          Димитър Абрашев .......................... </w:t>
      </w:r>
    </w:p>
    <w:p w14:paraId="45EE1642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         София Владимирова .........................</w:t>
      </w:r>
    </w:p>
    <w:p w14:paraId="59D8BAC4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1D468" w14:textId="77777777" w:rsid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Съгласували :</w:t>
      </w:r>
    </w:p>
    <w:p w14:paraId="11BE8681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</w:p>
    <w:p w14:paraId="553ACBD8" w14:textId="77777777" w:rsid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Катя Атанасова  - и.д.  Дирекция „Правна“</w:t>
      </w:r>
    </w:p>
    <w:p w14:paraId="4BAAF429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</w:p>
    <w:p w14:paraId="7865A8CD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 Кин Стоянов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6DEC">
        <w:rPr>
          <w:rFonts w:ascii="Times New Roman" w:hAnsi="Times New Roman" w:cs="Times New Roman"/>
          <w:sz w:val="24"/>
          <w:szCs w:val="24"/>
        </w:rPr>
        <w:t xml:space="preserve"> директор на програма „Христо Ботев“</w:t>
      </w:r>
    </w:p>
    <w:p w14:paraId="6F09AD7E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</w:p>
    <w:p w14:paraId="61519FB3" w14:textId="77777777" w:rsid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 xml:space="preserve">Изготвил : </w:t>
      </w:r>
    </w:p>
    <w:p w14:paraId="136889A5" w14:textId="77777777" w:rsidR="007B6DEC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</w:p>
    <w:p w14:paraId="2C753CD5" w14:textId="77777777" w:rsidR="002F4244" w:rsidRPr="007B6DEC" w:rsidRDefault="007B6DEC" w:rsidP="007B6DEC">
      <w:pPr>
        <w:rPr>
          <w:rFonts w:ascii="Times New Roman" w:hAnsi="Times New Roman" w:cs="Times New Roman"/>
          <w:sz w:val="24"/>
          <w:szCs w:val="24"/>
        </w:rPr>
      </w:pPr>
      <w:r w:rsidRPr="007B6DEC">
        <w:rPr>
          <w:rFonts w:ascii="Times New Roman" w:hAnsi="Times New Roman" w:cs="Times New Roman"/>
          <w:sz w:val="24"/>
          <w:szCs w:val="24"/>
        </w:rPr>
        <w:t>Наталия Маева – завеждащ редакция „Новини, образование, култура“</w:t>
      </w:r>
    </w:p>
    <w:sectPr w:rsidR="002F4244" w:rsidRPr="007B6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EC"/>
    <w:rsid w:val="001C684A"/>
    <w:rsid w:val="002F4244"/>
    <w:rsid w:val="007B6DEC"/>
    <w:rsid w:val="00AB5921"/>
    <w:rsid w:val="00FE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163E"/>
  <w15:chartTrackingRefBased/>
  <w15:docId w15:val="{2966A57B-747A-48AC-AB16-740D4FC4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C45CD171CF84EB5E024667EBC8D56" ma:contentTypeVersion="16" ma:contentTypeDescription="Create a new document." ma:contentTypeScope="" ma:versionID="d5144dded4cfeba8df0235a014b0cf14">
  <xsd:schema xmlns:xsd="http://www.w3.org/2001/XMLSchema" xmlns:xs="http://www.w3.org/2001/XMLSchema" xmlns:p="http://schemas.microsoft.com/office/2006/metadata/properties" xmlns:ns3="40cd69f0-e123-4e78-89b9-a42fe1a2c402" xmlns:ns4="034ccf13-24ea-431c-b99b-d06bca7691dc" targetNamespace="http://schemas.microsoft.com/office/2006/metadata/properties" ma:root="true" ma:fieldsID="0aedef734fbbac0b861dfddc9181b631" ns3:_="" ns4:_="">
    <xsd:import namespace="40cd69f0-e123-4e78-89b9-a42fe1a2c402"/>
    <xsd:import namespace="034ccf13-24ea-431c-b99b-d06bca7691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d69f0-e123-4e78-89b9-a42fe1a2c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cf13-24ea-431c-b99b-d06bca769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cd69f0-e123-4e78-89b9-a42fe1a2c4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A6E59-FEAF-420C-8D65-462388E62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d69f0-e123-4e78-89b9-a42fe1a2c402"/>
    <ds:schemaRef ds:uri="034ccf13-24ea-431c-b99b-d06bca769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E0CBF0-4914-4960-B598-EC6E04F48559}">
  <ds:schemaRefs>
    <ds:schemaRef ds:uri="http://schemas.microsoft.com/office/2006/metadata/properties"/>
    <ds:schemaRef ds:uri="http://schemas.microsoft.com/office/infopath/2007/PartnerControls"/>
    <ds:schemaRef ds:uri="40cd69f0-e123-4e78-89b9-a42fe1a2c402"/>
  </ds:schemaRefs>
</ds:datastoreItem>
</file>

<file path=customXml/itemProps3.xml><?xml version="1.0" encoding="utf-8"?>
<ds:datastoreItem xmlns:ds="http://schemas.openxmlformats.org/officeDocument/2006/customXml" ds:itemID="{5FDB9BE7-1E0D-425C-BC2A-DC7038E466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Маева</dc:creator>
  <cp:keywords/>
  <dc:description/>
  <cp:lastModifiedBy>Александра Близнакова-Соколова</cp:lastModifiedBy>
  <cp:revision>4</cp:revision>
  <dcterms:created xsi:type="dcterms:W3CDTF">2026-08-25T11:59:00Z</dcterms:created>
  <dcterms:modified xsi:type="dcterms:W3CDTF">2026-08-27T07:37:00Z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0x01010072FC45CD171CF84EB5E024667EBC8D56</vt:lpwstr>
  </property>
</Properties>
</file>